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28" w:rsidRDefault="00AC5D28" w:rsidP="00AC5D28">
      <w:r>
        <w:t>«Организация работы в ДОУ по патриотическому воспитанию»</w:t>
      </w:r>
      <w:bookmarkStart w:id="0" w:name="_GoBack"/>
      <w:bookmarkEnd w:id="0"/>
    </w:p>
    <w:p w:rsidR="00AC5D28" w:rsidRDefault="00AC5D28" w:rsidP="00AC5D28">
      <w:r w:rsidRPr="00AC5D28">
        <w:t>Воспитывать патриотизм нео</w:t>
      </w:r>
      <w:r>
        <w:t xml:space="preserve">бходимо с раннего детства, не </w:t>
      </w:r>
      <w:r w:rsidRPr="00AC5D28">
        <w:t xml:space="preserve"> 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 </w:t>
      </w:r>
      <w:r>
        <w:t>Выстраивая воспитательно-образовательный процесс, мы большое внимание уделяем комплексному подходу в формировании у дошкольников основ нравственно-патриотического воспитания.</w:t>
      </w:r>
    </w:p>
    <w:p w:rsidR="00AC5D28" w:rsidRDefault="00AC5D28" w:rsidP="00AC5D28">
      <w:r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 первым этапом воспитания патриотизма.</w:t>
      </w:r>
    </w:p>
    <w:p w:rsidR="00AC5D28" w:rsidRDefault="00AC5D28" w:rsidP="00AC5D28">
      <w:r>
        <w:t>Чувство Родины начинается у ребенка с отношения к семье, к самым близким людям – отцу, матери, бабушке, дедушке. Это корни, связывающие его с родным домом и ближайшим окружением. Если в семье есть свои, присущие только ей привычки, такие как праздновать вместе Новый год, дни рождения, готовить друг другу подарки, вместе отдыхать; то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</w:p>
    <w:p w:rsidR="00AC5D28" w:rsidRDefault="00AC5D28" w:rsidP="00AC5D28">
      <w:r>
        <w:t>Вторым этапом патриотического воспитания ребёнка раннего возраста можно считать поступление его в детский сад и, соответственно, формирование положительного отношения к дошкольному учреждению. Здесь основная нагрузка ложится на сотрудников детского сада.</w:t>
      </w:r>
    </w:p>
    <w:p w:rsidR="00AC5D28" w:rsidRDefault="00AC5D28" w:rsidP="00AC5D28">
      <w:r>
        <w:t>Целью педагогического сопровождения по патриотическому воспитанию является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AC5D28" w:rsidRDefault="00AC5D28" w:rsidP="00AC5D28">
      <w:r>
        <w:t>Ещё одно средство реализации нравственно-патриотического воспитания – ознакомление малышей с народными играми. Чаще всего это подвижные игры. Педагогами систематически планируется работа по приобщению детей к народному фольклору. Дети знакомятся с русскими народными сказками, потешками, попевками, прибаутками. Подобные игры помогают знакомить детей с русскими народными обычаями, развивают нравственные и патриотические чувства. В игре ребёнок отображает труд взрослых, окружающую жизнь, в игре развивается первое чувство дома.</w:t>
      </w:r>
    </w:p>
    <w:p w:rsidR="00AC5D28" w:rsidRDefault="00AC5D28" w:rsidP="00AC5D28">
      <w:r>
        <w:t>Богатый материал для воспитания патриотических чувств - устное народное творчество. Очень сложно строить будущее, не зная прошлого. Оно знакомит нас с вековой историей земли русской, жизнью и бытом наших прадедов, народной культурой. К старшему дошкольному возрасту, дети уже имеют небольшой багаж знаний и важно, чтобы ребенок не только знал поговорки, прибаутки и сказки, но чтобы он использовал их в подходящих случаях, в играх.</w:t>
      </w:r>
    </w:p>
    <w:p w:rsidR="00AF738A" w:rsidRDefault="00AF738A" w:rsidP="00AC5D28"/>
    <w:sectPr w:rsidR="00AF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28"/>
    <w:rsid w:val="00AC5D28"/>
    <w:rsid w:val="00A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5C3D"/>
  <w15:chartTrackingRefBased/>
  <w15:docId w15:val="{AFA8F529-83AF-4BA6-82E9-64968010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2025-03-30T16:50:00Z</dcterms:created>
  <dcterms:modified xsi:type="dcterms:W3CDTF">2025-03-30T17:00:00Z</dcterms:modified>
</cp:coreProperties>
</file>